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09" w:rsidRDefault="00B819F3">
      <w:pPr>
        <w:rPr>
          <w:rFonts w:ascii="Montserrat" w:hAnsi="Montserrat"/>
          <w:b/>
          <w:bCs/>
          <w:color w:val="231F20"/>
          <w:sz w:val="30"/>
          <w:szCs w:val="30"/>
        </w:rPr>
      </w:pPr>
      <w:r>
        <w:rPr>
          <w:rFonts w:ascii="Montserrat" w:hAnsi="Montserrat"/>
          <w:b/>
          <w:bCs/>
          <w:color w:val="231F20"/>
          <w:sz w:val="30"/>
          <w:szCs w:val="30"/>
        </w:rPr>
        <w:t>Гипсовая штукатурка.</w:t>
      </w:r>
    </w:p>
    <w:p w:rsidR="00B819F3" w:rsidRPr="00B819F3" w:rsidRDefault="00B819F3" w:rsidP="00B819F3">
      <w:pPr>
        <w:spacing w:after="300" w:line="510" w:lineRule="atLeast"/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</w:pPr>
      <w:proofErr w:type="spellStart"/>
      <w:r w:rsidRPr="00B819F3"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  <w:t>Теплосберегающая</w:t>
      </w:r>
      <w:proofErr w:type="spellEnd"/>
      <w:r w:rsidRPr="00B819F3"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  <w:t xml:space="preserve"> армированная гипсовая штукатурка для сплошного (от 5 до 50 мм) и частичного (до 70 мм) выравнивания поверхностей стен и потолков (до 30 мм) внутри отапливаемых жилых и общественных помещений с нормальной влажностью под последующую декоративную отделку: оклейку обоями, окрашивание, укладку керамической плитки и др.</w:t>
      </w:r>
    </w:p>
    <w:p w:rsidR="00B819F3" w:rsidRPr="009849C4" w:rsidRDefault="00B819F3" w:rsidP="00B819F3">
      <w:pPr>
        <w:spacing w:after="300" w:line="510" w:lineRule="atLeast"/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</w:pPr>
      <w:r w:rsidRPr="00B819F3"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  <w:t>Отделка поверхностей во влажных отапливаемых помещениях гипсовой штукатуркой «</w:t>
      </w:r>
      <w:proofErr w:type="spellStart"/>
      <w:r w:rsidRPr="00B819F3"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  <w:t>Теплон</w:t>
      </w:r>
      <w:proofErr w:type="spellEnd"/>
      <w:r w:rsidRPr="00B819F3"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  <w:t xml:space="preserve">» производится только под последующую облицовку керамической плиткой при условии тщательной затирки </w:t>
      </w:r>
      <w:proofErr w:type="spellStart"/>
      <w:r w:rsidRPr="00B819F3"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  <w:t>межплиточных</w:t>
      </w:r>
      <w:proofErr w:type="spellEnd"/>
      <w:r w:rsidRPr="00B819F3"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  <w:t xml:space="preserve"> швов.</w:t>
      </w:r>
    </w:p>
    <w:p w:rsidR="00B819F3" w:rsidRPr="00B819F3" w:rsidRDefault="00B819F3" w:rsidP="00B819F3">
      <w:pPr>
        <w:spacing w:after="300" w:line="510" w:lineRule="atLeast"/>
        <w:rPr>
          <w:rFonts w:ascii="Montserrat" w:eastAsia="Times New Roman" w:hAnsi="Montserrat" w:cs="Times New Roman"/>
          <w:color w:val="231F20"/>
          <w:sz w:val="21"/>
          <w:szCs w:val="21"/>
          <w:lang w:eastAsia="ru-RU"/>
        </w:rPr>
      </w:pPr>
      <w:r w:rsidRPr="009849C4">
        <w:rPr>
          <w:rFonts w:ascii="Montserrat" w:hAnsi="Montserrat"/>
          <w:color w:val="231F20"/>
          <w:sz w:val="21"/>
          <w:szCs w:val="21"/>
          <w:shd w:val="clear" w:color="auto" w:fill="F7F7F6"/>
        </w:rPr>
        <w:t>Применяется по бетонным, пенобетонным, гипсовым, цементно-песчаным основаниям, кирпичной кладке, а также другим недеформирующимся основаниям.</w:t>
      </w:r>
    </w:p>
    <w:p w:rsidR="00B819F3" w:rsidRPr="00B819F3" w:rsidRDefault="00B819F3" w:rsidP="00B819F3">
      <w:pPr>
        <w:numPr>
          <w:ilvl w:val="0"/>
          <w:numId w:val="1"/>
        </w:numPr>
        <w:spacing w:before="75" w:after="75" w:line="465" w:lineRule="atLeast"/>
        <w:ind w:left="105"/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</w:pPr>
      <w:r w:rsidRPr="00B819F3"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  <w:t>Гладкая поверхность без шпатлевания</w:t>
      </w:r>
    </w:p>
    <w:p w:rsidR="00B819F3" w:rsidRPr="00B819F3" w:rsidRDefault="00B819F3" w:rsidP="00B819F3">
      <w:pPr>
        <w:numPr>
          <w:ilvl w:val="0"/>
          <w:numId w:val="1"/>
        </w:numPr>
        <w:spacing w:before="75" w:after="75" w:line="465" w:lineRule="atLeast"/>
        <w:ind w:left="105"/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</w:pPr>
      <w:r w:rsidRPr="00B819F3"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  <w:t xml:space="preserve">Высокое </w:t>
      </w:r>
      <w:proofErr w:type="spellStart"/>
      <w:r w:rsidRPr="00B819F3"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  <w:t>теплосбережение</w:t>
      </w:r>
      <w:proofErr w:type="spellEnd"/>
    </w:p>
    <w:p w:rsidR="00B819F3" w:rsidRPr="00B819F3" w:rsidRDefault="00B819F3" w:rsidP="00B819F3">
      <w:pPr>
        <w:numPr>
          <w:ilvl w:val="0"/>
          <w:numId w:val="1"/>
        </w:numPr>
        <w:spacing w:before="75" w:after="75" w:line="465" w:lineRule="atLeast"/>
        <w:ind w:left="105"/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</w:pPr>
      <w:r w:rsidRPr="00B819F3"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  <w:t xml:space="preserve">Безусадочная, </w:t>
      </w:r>
      <w:proofErr w:type="spellStart"/>
      <w:r w:rsidRPr="00B819F3"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  <w:t>трещиностойкая</w:t>
      </w:r>
      <w:proofErr w:type="spellEnd"/>
    </w:p>
    <w:p w:rsidR="00B819F3" w:rsidRPr="00B819F3" w:rsidRDefault="00B819F3" w:rsidP="00B819F3">
      <w:pPr>
        <w:numPr>
          <w:ilvl w:val="0"/>
          <w:numId w:val="1"/>
        </w:numPr>
        <w:spacing w:before="75" w:after="75" w:line="465" w:lineRule="atLeast"/>
        <w:ind w:left="105"/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</w:pPr>
      <w:r w:rsidRPr="00B819F3">
        <w:rPr>
          <w:rFonts w:ascii="Montserrat" w:eastAsia="Times New Roman" w:hAnsi="Montserrat" w:cs="Times New Roman"/>
          <w:b/>
          <w:bCs/>
          <w:color w:val="231F20"/>
          <w:sz w:val="21"/>
          <w:szCs w:val="21"/>
          <w:lang w:eastAsia="ru-RU"/>
        </w:rPr>
        <w:t>Для ручного и машинного нанесения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 xml:space="preserve">Температура выполнения </w:t>
      </w:r>
      <w:proofErr w:type="spellStart"/>
      <w:r w:rsidRPr="009849C4">
        <w:rPr>
          <w:rFonts w:ascii="Montserrat" w:hAnsi="Montserrat"/>
          <w:sz w:val="21"/>
          <w:szCs w:val="21"/>
        </w:rPr>
        <w:t>работот</w:t>
      </w:r>
      <w:proofErr w:type="spellEnd"/>
      <w:r w:rsidRPr="009849C4">
        <w:rPr>
          <w:rFonts w:ascii="Montserrat" w:hAnsi="Montserrat"/>
          <w:sz w:val="21"/>
          <w:szCs w:val="21"/>
        </w:rPr>
        <w:t xml:space="preserve"> +5...+30°С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Цвет</w:t>
      </w:r>
      <w:r w:rsidR="009849C4" w:rsidRPr="009849C4">
        <w:rPr>
          <w:rFonts w:ascii="Montserrat" w:hAnsi="Montserrat"/>
          <w:sz w:val="21"/>
          <w:szCs w:val="21"/>
        </w:rPr>
        <w:t xml:space="preserve"> </w:t>
      </w:r>
      <w:r w:rsidRPr="009849C4">
        <w:rPr>
          <w:rFonts w:ascii="Montserrat" w:hAnsi="Montserrat"/>
          <w:sz w:val="21"/>
          <w:szCs w:val="21"/>
        </w:rPr>
        <w:t>от белого до светло-серого*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Количество воды на 1 кг. сухой смеси</w:t>
      </w:r>
      <w:r w:rsidR="009849C4">
        <w:rPr>
          <w:rFonts w:ascii="Montserrat" w:hAnsi="Montserrat"/>
          <w:sz w:val="21"/>
          <w:szCs w:val="21"/>
        </w:rPr>
        <w:t xml:space="preserve"> </w:t>
      </w:r>
      <w:r w:rsidRPr="009849C4">
        <w:rPr>
          <w:rFonts w:ascii="Montserrat" w:hAnsi="Montserrat"/>
          <w:sz w:val="21"/>
          <w:szCs w:val="21"/>
        </w:rPr>
        <w:t>0,40-0,50 л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Толщина слоя без использования штукатурной сетки, мм</w:t>
      </w:r>
      <w:r w:rsidR="009849C4">
        <w:rPr>
          <w:rFonts w:ascii="Montserrat" w:hAnsi="Montserrat"/>
          <w:sz w:val="21"/>
          <w:szCs w:val="21"/>
        </w:rPr>
        <w:t xml:space="preserve"> </w:t>
      </w:r>
      <w:r w:rsidRPr="009849C4">
        <w:rPr>
          <w:rFonts w:ascii="Montserrat" w:hAnsi="Montserrat"/>
          <w:sz w:val="21"/>
          <w:szCs w:val="21"/>
        </w:rPr>
        <w:t>5-50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Расход при толщине слоя 5 мм, кг/м²4,5-5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Начало схватывания раствора</w:t>
      </w:r>
      <w:r w:rsidR="009849C4">
        <w:rPr>
          <w:rFonts w:ascii="Montserrat" w:hAnsi="Montserrat"/>
          <w:sz w:val="21"/>
          <w:szCs w:val="21"/>
        </w:rPr>
        <w:t xml:space="preserve"> </w:t>
      </w:r>
      <w:r w:rsidRPr="009849C4">
        <w:rPr>
          <w:rFonts w:ascii="Montserrat" w:hAnsi="Montserrat"/>
          <w:sz w:val="21"/>
          <w:szCs w:val="21"/>
        </w:rPr>
        <w:t>не ранее 60 минут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Конец схватывания раствора</w:t>
      </w:r>
      <w:r w:rsidR="009849C4">
        <w:rPr>
          <w:rFonts w:ascii="Montserrat" w:hAnsi="Montserrat"/>
          <w:sz w:val="21"/>
          <w:szCs w:val="21"/>
        </w:rPr>
        <w:t xml:space="preserve"> </w:t>
      </w:r>
      <w:r w:rsidRPr="009849C4">
        <w:rPr>
          <w:rFonts w:ascii="Montserrat" w:hAnsi="Montserrat"/>
          <w:sz w:val="21"/>
          <w:szCs w:val="21"/>
        </w:rPr>
        <w:t>не позднее 240 минут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Время высыхания слоя толщиной 10 мм (при температуре 22°С и влажности 65%)5-7 суток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Прочность на сжатие, не менее3,5 МПа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Прочность сцепления с основанием, не менее0,5 МПа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Теплопроводность0,23 Вт/</w:t>
      </w:r>
      <w:proofErr w:type="spellStart"/>
      <w:r w:rsidRPr="009849C4">
        <w:rPr>
          <w:rFonts w:ascii="Montserrat" w:hAnsi="Montserrat"/>
          <w:sz w:val="21"/>
          <w:szCs w:val="21"/>
        </w:rPr>
        <w:t>м°С</w:t>
      </w:r>
      <w:proofErr w:type="spellEnd"/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Варианты фасовки</w:t>
      </w:r>
      <w:r w:rsidR="009849C4">
        <w:rPr>
          <w:rFonts w:ascii="Montserrat" w:hAnsi="Montserrat"/>
          <w:sz w:val="21"/>
          <w:szCs w:val="21"/>
        </w:rPr>
        <w:t xml:space="preserve"> </w:t>
      </w:r>
      <w:r w:rsidRPr="009849C4">
        <w:rPr>
          <w:rFonts w:ascii="Montserrat" w:hAnsi="Montserrat"/>
          <w:sz w:val="21"/>
          <w:szCs w:val="21"/>
        </w:rPr>
        <w:t>30 кг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  <w:r w:rsidRPr="009849C4">
        <w:rPr>
          <w:rFonts w:ascii="Montserrat" w:hAnsi="Montserrat"/>
          <w:sz w:val="21"/>
          <w:szCs w:val="21"/>
        </w:rPr>
        <w:t>Срок хранения</w:t>
      </w:r>
      <w:r w:rsidR="009849C4">
        <w:rPr>
          <w:rFonts w:ascii="Montserrat" w:hAnsi="Montserrat"/>
          <w:sz w:val="21"/>
          <w:szCs w:val="21"/>
        </w:rPr>
        <w:t xml:space="preserve"> </w:t>
      </w:r>
      <w:bookmarkStart w:id="0" w:name="_GoBack"/>
      <w:bookmarkEnd w:id="0"/>
      <w:r w:rsidRPr="009849C4">
        <w:rPr>
          <w:rFonts w:ascii="Montserrat" w:hAnsi="Montserrat"/>
          <w:sz w:val="21"/>
          <w:szCs w:val="21"/>
        </w:rPr>
        <w:t>12 месяцев</w:t>
      </w:r>
      <w:r w:rsidRPr="009849C4">
        <w:rPr>
          <w:rFonts w:ascii="Montserrat" w:hAnsi="Montserrat"/>
          <w:sz w:val="21"/>
          <w:szCs w:val="21"/>
        </w:rPr>
        <w:t xml:space="preserve"> </w:t>
      </w: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</w:p>
    <w:p w:rsidR="00B819F3" w:rsidRPr="009849C4" w:rsidRDefault="00B819F3" w:rsidP="00B819F3">
      <w:pPr>
        <w:rPr>
          <w:rFonts w:ascii="Montserrat" w:hAnsi="Montserrat"/>
          <w:sz w:val="21"/>
          <w:szCs w:val="21"/>
        </w:rPr>
      </w:pPr>
    </w:p>
    <w:sectPr w:rsidR="00B819F3" w:rsidRPr="0098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1D50"/>
    <w:multiLevelType w:val="multilevel"/>
    <w:tmpl w:val="61B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F3"/>
    <w:rsid w:val="00510309"/>
    <w:rsid w:val="009849C4"/>
    <w:rsid w:val="00B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DD4"/>
  <w15:chartTrackingRefBased/>
  <w15:docId w15:val="{364D6DC7-D33D-49DA-9337-D798E34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2020-12-23T07:57:00Z</dcterms:created>
  <dcterms:modified xsi:type="dcterms:W3CDTF">2020-12-23T08:15:00Z</dcterms:modified>
</cp:coreProperties>
</file>