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E6FA" w14:textId="77777777" w:rsidR="009D3E69" w:rsidRPr="009D3E69" w:rsidRDefault="009D3E69" w:rsidP="009D3E69">
      <w:pPr>
        <w:rPr>
          <w:b/>
          <w:bCs/>
        </w:rPr>
      </w:pPr>
      <w:r w:rsidRPr="009D3E69">
        <w:rPr>
          <w:b/>
          <w:bCs/>
        </w:rPr>
        <w:t>Эмаль алкидная универсальная 3 в 1</w:t>
      </w:r>
    </w:p>
    <w:p w14:paraId="4A4DBF1E" w14:textId="77777777" w:rsidR="009D3E69" w:rsidRPr="009D3E69" w:rsidRDefault="009D3E69" w:rsidP="009D3E69">
      <w:pPr>
        <w:rPr>
          <w:b/>
          <w:bCs/>
        </w:rPr>
      </w:pPr>
      <w:r w:rsidRPr="009D3E69">
        <w:rPr>
          <w:b/>
          <w:bCs/>
        </w:rPr>
        <w:t>Назначение</w:t>
      </w:r>
    </w:p>
    <w:p w14:paraId="23A9AF27" w14:textId="77777777" w:rsidR="009D3E69" w:rsidRPr="009D3E69" w:rsidRDefault="009D3E69" w:rsidP="009D3E69">
      <w:r w:rsidRPr="009D3E69">
        <w:t xml:space="preserve">Грунт-эмаль предназначена для преобразования ржавчины, грунтования и окраски чистых и </w:t>
      </w:r>
      <w:proofErr w:type="spellStart"/>
      <w:r w:rsidRPr="009D3E69">
        <w:t>прокорродировавших</w:t>
      </w:r>
      <w:proofErr w:type="spellEnd"/>
      <w:r w:rsidRPr="009D3E69">
        <w:t xml:space="preserve"> металлических поверхностей, а </w:t>
      </w:r>
      <w:proofErr w:type="gramStart"/>
      <w:r w:rsidRPr="009D3E69">
        <w:t>так же</w:t>
      </w:r>
      <w:proofErr w:type="gramEnd"/>
      <w:r w:rsidRPr="009D3E69">
        <w:t xml:space="preserve"> для окраски оцинкованных поверхностей.</w:t>
      </w:r>
      <w:r w:rsidRPr="009D3E69">
        <w:br/>
        <w:t>Грунт-эмаль можно использовать в качестве грунтовки под атмосферостойкие эмали в многослойных системах покрытий.</w:t>
      </w:r>
      <w:r w:rsidRPr="009D3E69">
        <w:br/>
      </w:r>
      <w:r w:rsidRPr="009D3E69">
        <w:br/>
        <w:t xml:space="preserve">Антикоррозионная, быстросохнущая, преобразователь ржавчины, наносится прямо на ржавчину, отличная </w:t>
      </w:r>
      <w:proofErr w:type="spellStart"/>
      <w:r w:rsidRPr="009D3E69">
        <w:t>укрывистость</w:t>
      </w:r>
      <w:proofErr w:type="spellEnd"/>
      <w:r w:rsidRPr="009D3E69">
        <w:t>, атмосферостойкость.</w:t>
      </w:r>
    </w:p>
    <w:p w14:paraId="3FB1290F" w14:textId="77777777" w:rsidR="009D3E69" w:rsidRPr="009D3E69" w:rsidRDefault="009D3E69" w:rsidP="009D3E69">
      <w:pPr>
        <w:rPr>
          <w:b/>
          <w:bCs/>
        </w:rPr>
      </w:pPr>
      <w:r w:rsidRPr="009D3E69">
        <w:rPr>
          <w:b/>
          <w:bCs/>
        </w:rPr>
        <w:t>Цвет</w:t>
      </w:r>
    </w:p>
    <w:p w14:paraId="0A80FFA4" w14:textId="5CC7EADB" w:rsidR="009D3E69" w:rsidRPr="009D3E69" w:rsidRDefault="009D3E69" w:rsidP="009D3E69">
      <w:r w:rsidRPr="009D3E69">
        <w:drawing>
          <wp:inline distT="0" distB="0" distL="0" distR="0" wp14:anchorId="068D9170" wp14:editId="6579B474">
            <wp:extent cx="20955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EC3B" w14:textId="77777777" w:rsidR="009D3E69" w:rsidRPr="009D3E69" w:rsidRDefault="009D3E69" w:rsidP="009D3E69">
      <w:pPr>
        <w:rPr>
          <w:b/>
          <w:bCs/>
        </w:rPr>
      </w:pPr>
      <w:r w:rsidRPr="009D3E69">
        <w:rPr>
          <w:b/>
          <w:bCs/>
        </w:rPr>
        <w:t>Характеристики</w:t>
      </w:r>
    </w:p>
    <w:p w14:paraId="3D024902" w14:textId="77777777" w:rsidR="009D3E69" w:rsidRPr="009D3E69" w:rsidRDefault="009D3E69" w:rsidP="009D3E69">
      <w:r w:rsidRPr="009D3E69">
        <w:rPr>
          <w:b/>
          <w:bCs/>
        </w:rPr>
        <w:t>Расход</w:t>
      </w:r>
      <w:r w:rsidRPr="009D3E69">
        <w:t>100-150 г/м²</w:t>
      </w:r>
    </w:p>
    <w:p w14:paraId="1BB7A6B3" w14:textId="77777777" w:rsidR="009D3E69" w:rsidRPr="009D3E69" w:rsidRDefault="009D3E69" w:rsidP="009D3E69">
      <w:r w:rsidRPr="009D3E69">
        <w:rPr>
          <w:b/>
          <w:bCs/>
        </w:rPr>
        <w:t>Хранение</w:t>
      </w:r>
      <w:r w:rsidRPr="009D3E69">
        <w:t>24 мес.</w:t>
      </w:r>
    </w:p>
    <w:p w14:paraId="6F82D3C0" w14:textId="7B20279A" w:rsidR="009D3E69" w:rsidRPr="009D3E69" w:rsidRDefault="009D3E69" w:rsidP="009D3E69"/>
    <w:p w14:paraId="09026BD5" w14:textId="77777777" w:rsidR="009D3E69" w:rsidRPr="009D3E69" w:rsidRDefault="009D3E69" w:rsidP="009D3E69">
      <w:r w:rsidRPr="009D3E69">
        <w:rPr>
          <w:b/>
          <w:bCs/>
        </w:rPr>
        <w:t xml:space="preserve">Область </w:t>
      </w:r>
      <w:proofErr w:type="spellStart"/>
      <w:r w:rsidRPr="009D3E69">
        <w:rPr>
          <w:b/>
          <w:bCs/>
        </w:rPr>
        <w:t>применения</w:t>
      </w:r>
      <w:r w:rsidRPr="009D3E69">
        <w:t>Для</w:t>
      </w:r>
      <w:proofErr w:type="spellEnd"/>
      <w:r w:rsidRPr="009D3E69">
        <w:t xml:space="preserve"> наружных работ</w:t>
      </w:r>
      <w:r w:rsidRPr="009D3E69">
        <w:br/>
        <w:t>Для внутренних работ</w:t>
      </w:r>
    </w:p>
    <w:p w14:paraId="3CEF8041" w14:textId="77777777" w:rsidR="009D3E69" w:rsidRPr="009D3E69" w:rsidRDefault="009D3E69" w:rsidP="009D3E69">
      <w:r w:rsidRPr="009D3E69">
        <w:rPr>
          <w:b/>
          <w:bCs/>
        </w:rPr>
        <w:t>Объём/Фасовка</w:t>
      </w:r>
      <w:r w:rsidRPr="009D3E69">
        <w:t>0,8кг; 1,8кг; 2,6кг; 5,5кг; 10кг; 20кг; 30кг; 55кг</w:t>
      </w:r>
    </w:p>
    <w:p w14:paraId="271C7412" w14:textId="77777777" w:rsidR="00E40D66" w:rsidRDefault="00E40D66"/>
    <w:sectPr w:rsidR="00E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69"/>
    <w:rsid w:val="009D3E69"/>
    <w:rsid w:val="00E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AC9"/>
  <w15:chartTrackingRefBased/>
  <w15:docId w15:val="{F4BFB78F-6CCE-45E4-8FC9-63DBE0C1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8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3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3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9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50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2024-02-26T08:44:00Z</dcterms:created>
  <dcterms:modified xsi:type="dcterms:W3CDTF">2024-02-26T08:45:00Z</dcterms:modified>
</cp:coreProperties>
</file>